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F4" w:rsidRPr="00AB7C71" w:rsidRDefault="006246F4" w:rsidP="00AB7C71">
      <w:pPr>
        <w:pStyle w:val="a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7C71">
        <w:rPr>
          <w:rFonts w:ascii="Arial" w:hAnsi="Arial" w:cs="Arial"/>
          <w:i/>
          <w:sz w:val="24"/>
          <w:szCs w:val="24"/>
          <w:u w:val="single"/>
        </w:rPr>
        <w:t>Дидактико-</w:t>
      </w:r>
      <w:r w:rsidRPr="00AB7C71">
        <w:rPr>
          <w:rFonts w:ascii="Arial" w:hAnsi="Arial" w:cs="Arial"/>
          <w:i/>
          <w:sz w:val="24"/>
          <w:szCs w:val="24"/>
          <w:u w:val="single"/>
        </w:rPr>
        <w:softHyphen/>
        <w:t>методический аспект:</w:t>
      </w:r>
      <w:r w:rsidRPr="00AB7C71">
        <w:rPr>
          <w:rFonts w:ascii="Arial" w:hAnsi="Arial" w:cs="Arial"/>
          <w:sz w:val="24"/>
          <w:szCs w:val="24"/>
        </w:rPr>
        <w:t xml:space="preserve"> оборудование мастерских, лабораторий; библиотечный фонд (учебная, методическая, справочная, научно-</w:t>
      </w:r>
      <w:r w:rsidRPr="00AB7C71">
        <w:rPr>
          <w:rFonts w:ascii="Arial" w:hAnsi="Arial" w:cs="Arial"/>
          <w:sz w:val="24"/>
          <w:szCs w:val="24"/>
        </w:rPr>
        <w:softHyphen/>
        <w:t>популярная, художественная литература); технические средства обучения (аудио</w:t>
      </w:r>
      <w:r w:rsidRPr="00AB7C71">
        <w:rPr>
          <w:rFonts w:ascii="Arial" w:hAnsi="Arial" w:cs="Arial"/>
          <w:sz w:val="24"/>
          <w:szCs w:val="24"/>
        </w:rPr>
        <w:softHyphen/>
        <w:t>, видеотехника, персональные компьютеры); оргтехника; учебно-</w:t>
      </w:r>
      <w:r w:rsidRPr="00AB7C71">
        <w:rPr>
          <w:rFonts w:ascii="Arial" w:hAnsi="Arial" w:cs="Arial"/>
          <w:sz w:val="24"/>
          <w:szCs w:val="24"/>
        </w:rPr>
        <w:softHyphen/>
        <w:t>наглядные пособия; спортивное оборудование; аудио</w:t>
      </w:r>
      <w:r w:rsidRPr="00AB7C71">
        <w:rPr>
          <w:rFonts w:ascii="Arial" w:hAnsi="Arial" w:cs="Arial"/>
          <w:sz w:val="24"/>
          <w:szCs w:val="24"/>
        </w:rPr>
        <w:softHyphen/>
        <w:t xml:space="preserve">, </w:t>
      </w:r>
      <w:r w:rsidR="00AB7C71" w:rsidRPr="00AB7C71">
        <w:rPr>
          <w:rFonts w:ascii="Arial" w:hAnsi="Arial" w:cs="Arial"/>
          <w:sz w:val="24"/>
          <w:szCs w:val="24"/>
        </w:rPr>
        <w:t xml:space="preserve">видеотека; </w:t>
      </w:r>
      <w:proofErr w:type="spellStart"/>
      <w:r w:rsidR="00AB7C71" w:rsidRPr="00AB7C71">
        <w:rPr>
          <w:rFonts w:ascii="Arial" w:hAnsi="Arial" w:cs="Arial"/>
          <w:sz w:val="24"/>
          <w:szCs w:val="24"/>
        </w:rPr>
        <w:t>медиатека</w:t>
      </w:r>
      <w:proofErr w:type="spellEnd"/>
      <w:r w:rsidRPr="00AB7C71">
        <w:rPr>
          <w:rFonts w:ascii="Arial" w:hAnsi="Arial" w:cs="Arial"/>
          <w:sz w:val="24"/>
          <w:szCs w:val="24"/>
        </w:rPr>
        <w:t>.</w:t>
      </w:r>
    </w:p>
    <w:p w:rsidR="006246F4" w:rsidRPr="00AB7C71" w:rsidRDefault="006246F4" w:rsidP="00AB7C71">
      <w:pPr>
        <w:pStyle w:val="a4"/>
        <w:rPr>
          <w:rFonts w:ascii="Arial" w:hAnsi="Arial" w:cs="Arial"/>
          <w:i/>
          <w:iCs/>
          <w:sz w:val="24"/>
          <w:szCs w:val="24"/>
        </w:rPr>
      </w:pPr>
    </w:p>
    <w:p w:rsidR="006246F4" w:rsidRPr="00AB7C71" w:rsidRDefault="006246F4" w:rsidP="00AB7C71">
      <w:pPr>
        <w:pStyle w:val="a4"/>
        <w:rPr>
          <w:rFonts w:ascii="Arial" w:hAnsi="Arial" w:cs="Arial"/>
          <w:i/>
          <w:iCs/>
          <w:sz w:val="24"/>
          <w:szCs w:val="24"/>
          <w:u w:val="single"/>
        </w:rPr>
      </w:pPr>
      <w:r w:rsidRPr="00AB7C71">
        <w:rPr>
          <w:rFonts w:ascii="Arial" w:hAnsi="Arial" w:cs="Arial"/>
          <w:i/>
          <w:iCs/>
          <w:sz w:val="24"/>
          <w:szCs w:val="24"/>
          <w:u w:val="single"/>
        </w:rPr>
        <w:t>Библиотечно-информационное обеспечение образовательного процесса</w:t>
      </w:r>
      <w:r w:rsidR="00AB7C71">
        <w:rPr>
          <w:rFonts w:ascii="Arial" w:hAnsi="Arial" w:cs="Arial"/>
          <w:i/>
          <w:iCs/>
          <w:sz w:val="24"/>
          <w:szCs w:val="24"/>
          <w:u w:val="single"/>
        </w:rPr>
        <w:t>:</w:t>
      </w:r>
    </w:p>
    <w:p w:rsidR="006246F4" w:rsidRPr="00AB7C71" w:rsidRDefault="006246F4" w:rsidP="00AB7C71">
      <w:pPr>
        <w:pStyle w:val="a4"/>
        <w:jc w:val="right"/>
        <w:rPr>
          <w:rFonts w:ascii="Arial" w:hAnsi="Arial" w:cs="Arial"/>
          <w:sz w:val="24"/>
          <w:szCs w:val="24"/>
        </w:rPr>
      </w:pPr>
    </w:p>
    <w:tbl>
      <w:tblPr>
        <w:tblStyle w:val="a6"/>
        <w:tblW w:w="8372" w:type="dxa"/>
        <w:jc w:val="center"/>
        <w:tblLayout w:type="fixed"/>
        <w:tblLook w:val="0000" w:firstRow="0" w:lastRow="0" w:firstColumn="0" w:lastColumn="0" w:noHBand="0" w:noVBand="0"/>
      </w:tblPr>
      <w:tblGrid>
        <w:gridCol w:w="2544"/>
        <w:gridCol w:w="992"/>
        <w:gridCol w:w="1418"/>
        <w:gridCol w:w="1276"/>
        <w:gridCol w:w="956"/>
        <w:gridCol w:w="1186"/>
      </w:tblGrid>
      <w:tr w:rsidR="006246F4" w:rsidRPr="00AB7C71" w:rsidTr="00AB7C71">
        <w:trPr>
          <w:trHeight w:val="1403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</w:p>
          <w:p w:rsidR="006246F4" w:rsidRPr="00AB7C71" w:rsidRDefault="006246F4" w:rsidP="00AB7C71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Библиотечный фонд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учебной литературы</w:t>
            </w:r>
          </w:p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>Из них в оперативном использовании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>Процент обеспеченности за счет библиотечного фонда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Процент обеспеченности за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счет родителей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spellStart"/>
            <w:r w:rsidRPr="00AB7C71">
              <w:rPr>
                <w:rFonts w:ascii="Arial" w:hAnsi="Arial" w:cs="Arial"/>
                <w:sz w:val="20"/>
                <w:szCs w:val="20"/>
              </w:rPr>
              <w:t>ЦОРов</w:t>
            </w:r>
            <w:proofErr w:type="spellEnd"/>
          </w:p>
        </w:tc>
      </w:tr>
      <w:tr w:rsidR="006246F4" w:rsidRPr="00AB7C71" w:rsidTr="00AB7C71">
        <w:trPr>
          <w:trHeight w:val="397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начального общего образования 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2760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2420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2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3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690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4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685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AB7C71" w:rsidRPr="00AB7C71" w:rsidTr="00AB7C71">
        <w:trPr>
          <w:trHeight w:val="211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основного общего образования 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6790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4873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5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1445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918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6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994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795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7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1399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8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1212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1090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9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2040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910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AB7C71" w:rsidRPr="00AB7C71" w:rsidTr="00AB7C71">
        <w:trPr>
          <w:trHeight w:val="211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среднего общего</w:t>
            </w:r>
            <w:r w:rsidRPr="00AB7C71">
              <w:rPr>
                <w:rFonts w:ascii="Arial" w:hAnsi="Arial" w:cs="Arial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2259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</w:tr>
      <w:tr w:rsidR="006246F4" w:rsidRPr="00AB7C71" w:rsidTr="00AB7C71">
        <w:trPr>
          <w:trHeight w:val="314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10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1511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482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6246F4" w:rsidRPr="00AB7C71" w:rsidTr="00AB7C71">
        <w:trPr>
          <w:trHeight w:val="230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11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748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</w:tbl>
    <w:p w:rsidR="00AB7C71" w:rsidRDefault="00AB7C71" w:rsidP="00AB7C7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B7C71" w:rsidRDefault="00AB7C71" w:rsidP="00AB7C71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AB7C71">
        <w:rPr>
          <w:rFonts w:ascii="Arial" w:hAnsi="Arial" w:cs="Arial"/>
          <w:i/>
          <w:sz w:val="24"/>
          <w:szCs w:val="24"/>
          <w:u w:val="single"/>
        </w:rPr>
        <w:t>Информационно-техническое обеспечение образовательного процесса</w:t>
      </w:r>
    </w:p>
    <w:p w:rsidR="00AB7C71" w:rsidRPr="00AB7C71" w:rsidRDefault="00AB7C71" w:rsidP="00AB7C71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</w:p>
    <w:tbl>
      <w:tblPr>
        <w:tblStyle w:val="a6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1417"/>
        <w:gridCol w:w="1104"/>
        <w:gridCol w:w="1320"/>
        <w:gridCol w:w="1120"/>
        <w:gridCol w:w="1276"/>
      </w:tblGrid>
      <w:tr w:rsidR="006246F4" w:rsidRPr="00AB7C71" w:rsidTr="00EF5C87">
        <w:trPr>
          <w:trHeight w:val="1008"/>
          <w:jc w:val="center"/>
        </w:trPr>
        <w:tc>
          <w:tcPr>
            <w:tcW w:w="2268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Кабинет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 xml:space="preserve">Количество </w:t>
            </w:r>
            <w:r w:rsidR="00EF5C87" w:rsidRPr="00AB7C71">
              <w:t>компьютеров</w:t>
            </w:r>
          </w:p>
        </w:tc>
        <w:tc>
          <w:tcPr>
            <w:tcW w:w="1417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Наличие сертификатов на компьютеры (лицензионное ПО)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компьютеров, имеющих выход в Интернет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компьютеров, находящихся в локальной сети ОУ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Площадь кабинета*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оргтехники, проекционной техники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химии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72,6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физики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истории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(2 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биологии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Компьютерный класс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71,1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lastRenderedPageBreak/>
              <w:t xml:space="preserve">Кабинет географии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русского языка и литературы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 (3 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216,1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англ. языка (4 кабин.)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214,8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</w:t>
            </w:r>
            <w:proofErr w:type="spellStart"/>
            <w:r w:rsidRPr="00EF5C87">
              <w:rPr>
                <w:rFonts w:ascii="Arial" w:hAnsi="Arial" w:cs="Arial"/>
              </w:rPr>
              <w:t>финс</w:t>
            </w:r>
            <w:proofErr w:type="spellEnd"/>
            <w:r w:rsidRPr="00EF5C87">
              <w:rPr>
                <w:rFonts w:ascii="Arial" w:hAnsi="Arial" w:cs="Arial"/>
              </w:rPr>
              <w:t>. языка (2 кабин.)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математики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(4 </w:t>
            </w:r>
            <w:proofErr w:type="gramStart"/>
            <w:r w:rsidRPr="00EF5C87">
              <w:rPr>
                <w:rFonts w:ascii="Arial" w:hAnsi="Arial" w:cs="Arial"/>
              </w:rPr>
              <w:t xml:space="preserve">кабинета)   </w:t>
            </w:r>
            <w:proofErr w:type="gramEnd"/>
            <w:r w:rsidRPr="00EF5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216,1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ОБЖ     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музыки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54,1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МХК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начальных </w:t>
            </w:r>
            <w:proofErr w:type="spellStart"/>
            <w:r w:rsidRPr="00EF5C87">
              <w:rPr>
                <w:rFonts w:ascii="Arial" w:hAnsi="Arial" w:cs="Arial"/>
              </w:rPr>
              <w:t>кл</w:t>
            </w:r>
            <w:proofErr w:type="spellEnd"/>
            <w:r w:rsidRPr="00EF5C87">
              <w:rPr>
                <w:rFonts w:ascii="Arial" w:hAnsi="Arial" w:cs="Arial"/>
              </w:rPr>
              <w:t xml:space="preserve">.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(12 кабинетов)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924,0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доп. образования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Мастерские (2)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169,7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365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технологии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психолога и </w:t>
            </w:r>
            <w:proofErr w:type="spellStart"/>
            <w:r w:rsidRPr="00EF5C87">
              <w:rPr>
                <w:rFonts w:ascii="Arial" w:hAnsi="Arial" w:cs="Arial"/>
              </w:rPr>
              <w:t>соцпедагога</w:t>
            </w:r>
            <w:proofErr w:type="spellEnd"/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22,6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Методкабинет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56,4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Актовый зал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Библиотека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директора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Приемная директора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</w:t>
            </w:r>
            <w:proofErr w:type="spellStart"/>
            <w:r w:rsidRPr="00EF5C87">
              <w:rPr>
                <w:rFonts w:ascii="Arial" w:hAnsi="Arial" w:cs="Arial"/>
              </w:rPr>
              <w:t>зам.директора</w:t>
            </w:r>
            <w:proofErr w:type="spellEnd"/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Учительская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Серверная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инженера ИВТ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учителей физкультуры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Медкабинет (2кабинета)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246F4" w:rsidRPr="00AB7C71" w:rsidRDefault="006246F4" w:rsidP="00AB7C71">
      <w:pPr>
        <w:pStyle w:val="a4"/>
        <w:rPr>
          <w:rFonts w:ascii="Arial" w:hAnsi="Arial" w:cs="Arial"/>
          <w:sz w:val="24"/>
          <w:szCs w:val="24"/>
        </w:rPr>
      </w:pPr>
    </w:p>
    <w:p w:rsidR="00EF5C87" w:rsidRPr="000832D4" w:rsidRDefault="00EF5C87" w:rsidP="00EF5C8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МБОУ КГО «СОШ №1 им. </w:t>
      </w:r>
      <w:proofErr w:type="spellStart"/>
      <w:r w:rsidRPr="000832D4">
        <w:rPr>
          <w:rFonts w:ascii="Arial" w:eastAsia="Times New Roman" w:hAnsi="Arial" w:cs="Arial"/>
          <w:sz w:val="24"/>
          <w:szCs w:val="24"/>
          <w:lang w:eastAsia="ru-RU"/>
        </w:rPr>
        <w:t>Я.В.Ругоева</w:t>
      </w:r>
      <w:proofErr w:type="spellEnd"/>
      <w:r w:rsidRPr="000832D4">
        <w:rPr>
          <w:rFonts w:ascii="Arial" w:eastAsia="Times New Roman" w:hAnsi="Arial" w:cs="Arial"/>
          <w:sz w:val="24"/>
          <w:szCs w:val="24"/>
          <w:lang w:eastAsia="ru-RU"/>
        </w:rPr>
        <w:t>» обладает достаточным «парком» компьютерной, мультимедийной, интерактивной и множительной техники, позволяющей реализовывать различные образовательные задачи.</w:t>
      </w:r>
    </w:p>
    <w:p w:rsidR="00EF5C87" w:rsidRPr="000832D4" w:rsidRDefault="00EF5C87" w:rsidP="00EF5C87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В организации образовательной деятельности в работе задействовано- 30 интерактивных досок, 5 систем тестирования и голосования, 34 документ-камеры, 68 компьютер, мобильный компьютерный класс на 15 мест, в том числе оборудование </w:t>
      </w:r>
      <w:r w:rsidRPr="00EF5C8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для дистанционной работы детей с ОВЗ</w:t>
      </w: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 (комплекты включают в себя: ноутбук, колонки, микрофон, наушники, веб- камеру, цифровой микроскоп, МФУ- устройство для копирования и печати, цифровая измерительная лаборатория, фотокамера, электронные учебные пособия).</w:t>
      </w:r>
    </w:p>
    <w:p w:rsidR="00EF5C87" w:rsidRPr="000832D4" w:rsidRDefault="00EF5C87" w:rsidP="00EF5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u w:val="single"/>
          <w:lang w:eastAsia="ru-RU"/>
        </w:rPr>
        <w:t>Наличие электронных интерактивных лабораторий: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1.биологическая </w:t>
      </w:r>
      <w:proofErr w:type="spellStart"/>
      <w:r w:rsidRPr="000832D4">
        <w:rPr>
          <w:rFonts w:ascii="Arial" w:eastAsia="Times New Roman" w:hAnsi="Arial" w:cs="Arial"/>
          <w:sz w:val="24"/>
          <w:szCs w:val="24"/>
          <w:lang w:eastAsia="ru-RU"/>
        </w:rPr>
        <w:t>микролаборатория</w:t>
      </w:r>
      <w:proofErr w:type="spellEnd"/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 «Здоровый ребенок» - 1.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32D4">
        <w:rPr>
          <w:rFonts w:ascii="Arial" w:eastAsia="Times New Roman" w:hAnsi="Arial" w:cs="Arial"/>
          <w:sz w:val="24"/>
          <w:szCs w:val="24"/>
          <w:lang w:eastAsia="ru-RU"/>
        </w:rPr>
        <w:t>измерительная лаборатория по физике и окружающему миру в составе оборудования для дистанционной работы детей с ОВЗ.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>3. Цифровой электронный микроскоп, используется по биологии.</w:t>
      </w:r>
    </w:p>
    <w:p w:rsidR="00EF5C87" w:rsidRPr="000832D4" w:rsidRDefault="00A77372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F5C87"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hyperlink r:id="rId5" w:history="1">
        <w:r w:rsidR="00EF5C87"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"</w:t>
        </w:r>
        <w:proofErr w:type="spellStart"/>
        <w:r w:rsidR="00EF5C87"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Видео</w:t>
        </w:r>
        <w:r w:rsidR="00EF5C8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</w:t>
        </w:r>
        <w:r w:rsidR="00EF5C87"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р</w:t>
        </w:r>
        <w:r w:rsidR="00EF5C8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</w:t>
        </w:r>
        <w:r w:rsidR="00EF5C87"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ки</w:t>
        </w:r>
        <w:proofErr w:type="spellEnd"/>
        <w:r w:rsidR="00EF5C87"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 Раздел "цифровая лаборатория"</w:t>
        </w:r>
      </w:hyperlink>
      <w:r w:rsidR="00EF5C87"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46F4" w:rsidRPr="00AB7C71" w:rsidRDefault="006246F4" w:rsidP="00AB7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sz w:val="24"/>
          <w:szCs w:val="24"/>
        </w:rPr>
        <w:tab/>
      </w:r>
    </w:p>
    <w:p w:rsidR="006246F4" w:rsidRPr="00AB7C71" w:rsidRDefault="006246F4" w:rsidP="00AB7C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46F4" w:rsidRPr="00AB7C71" w:rsidSect="00AB7C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4811"/>
    <w:multiLevelType w:val="hybridMultilevel"/>
    <w:tmpl w:val="F496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F4"/>
    <w:rsid w:val="003C3E03"/>
    <w:rsid w:val="006246F4"/>
    <w:rsid w:val="006639F7"/>
    <w:rsid w:val="00A24255"/>
    <w:rsid w:val="00A77372"/>
    <w:rsid w:val="00AB7C71"/>
    <w:rsid w:val="00AD0A7D"/>
    <w:rsid w:val="00DB37BD"/>
    <w:rsid w:val="00E528FE"/>
    <w:rsid w:val="00E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0842-94B1-4A82-A07A-F404DDCF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246F4"/>
    <w:rPr>
      <w:b/>
      <w:bCs/>
    </w:rPr>
  </w:style>
  <w:style w:type="paragraph" w:styleId="a4">
    <w:name w:val="No Spacing"/>
    <w:link w:val="a5"/>
    <w:uiPriority w:val="1"/>
    <w:qFormat/>
    <w:rsid w:val="006246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6246F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246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uiPriority w:val="99"/>
    <w:rsid w:val="006246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6246F4"/>
    <w:rPr>
      <w:rFonts w:ascii="Times New Roman" w:eastAsia="Calibri" w:hAnsi="Times New Roman" w:cs="Times New Roman"/>
      <w:color w:val="000000"/>
      <w:sz w:val="24"/>
      <w:szCs w:val="24"/>
    </w:rPr>
  </w:style>
  <w:style w:type="table" w:styleId="-25">
    <w:name w:val="Grid Table 2 Accent 5"/>
    <w:basedOn w:val="a1"/>
    <w:uiPriority w:val="47"/>
    <w:rsid w:val="00AB7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5">
    <w:name w:val="Grid Table 3 Accent 5"/>
    <w:basedOn w:val="a1"/>
    <w:uiPriority w:val="48"/>
    <w:rsid w:val="00AB7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a6">
    <w:name w:val="Table Grid"/>
    <w:basedOn w:val="a1"/>
    <w:uiPriority w:val="39"/>
    <w:rsid w:val="00AB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F5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d-school.ru/index.php?page=75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Анастасия</cp:lastModifiedBy>
  <cp:revision>3</cp:revision>
  <dcterms:created xsi:type="dcterms:W3CDTF">2019-10-12T14:39:00Z</dcterms:created>
  <dcterms:modified xsi:type="dcterms:W3CDTF">2019-10-12T14:39:00Z</dcterms:modified>
</cp:coreProperties>
</file>